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26" w:rsidRPr="00E71226" w:rsidRDefault="00E71226" w:rsidP="00932816">
      <w:pPr>
        <w:ind w:left="142"/>
        <w:contextualSpacing/>
        <w:rPr>
          <w:lang w:eastAsia="en-US"/>
        </w:rPr>
      </w:pPr>
    </w:p>
    <w:p w:rsidR="001E637B" w:rsidRDefault="001E637B" w:rsidP="00932816">
      <w:pPr>
        <w:shd w:val="clear" w:color="auto" w:fill="FFFFFF"/>
        <w:tabs>
          <w:tab w:val="left" w:pos="5256"/>
        </w:tabs>
        <w:spacing w:line="288" w:lineRule="exact"/>
        <w:ind w:left="2702"/>
        <w:jc w:val="right"/>
      </w:pPr>
    </w:p>
    <w:p w:rsidR="00881146" w:rsidRDefault="00881146" w:rsidP="00881146">
      <w:pPr>
        <w:autoSpaceDE w:val="0"/>
        <w:autoSpaceDN w:val="0"/>
        <w:adjustRightInd w:val="0"/>
        <w:jc w:val="right"/>
        <w:rPr>
          <w:rFonts w:eastAsia="TimesNewRomanPS-BoldMT"/>
          <w:b/>
          <w:bCs/>
          <w:iCs/>
          <w:color w:val="000000"/>
        </w:rPr>
      </w:pPr>
    </w:p>
    <w:p w:rsidR="00881146" w:rsidRDefault="00881146" w:rsidP="00881146">
      <w:pPr>
        <w:autoSpaceDE w:val="0"/>
        <w:autoSpaceDN w:val="0"/>
        <w:adjustRightInd w:val="0"/>
        <w:jc w:val="center"/>
        <w:rPr>
          <w:rStyle w:val="s1"/>
          <w:b/>
        </w:rPr>
      </w:pPr>
      <w:r>
        <w:rPr>
          <w:rFonts w:eastAsia="TimesNewRomanPS-BoldMT"/>
          <w:b/>
          <w:bCs/>
          <w:iCs/>
          <w:color w:val="000000"/>
        </w:rPr>
        <w:t>Аналитический отчет по результатам анкетирования</w:t>
      </w:r>
    </w:p>
    <w:p w:rsidR="00EA5279" w:rsidRDefault="00881146" w:rsidP="004B1CDD">
      <w:pPr>
        <w:pStyle w:val="p1"/>
        <w:spacing w:before="0" w:beforeAutospacing="0" w:after="0" w:afterAutospacing="0"/>
        <w:ind w:left="284"/>
        <w:jc w:val="center"/>
        <w:rPr>
          <w:rStyle w:val="s1"/>
          <w:b/>
        </w:rPr>
      </w:pPr>
      <w:r>
        <w:rPr>
          <w:rStyle w:val="s1"/>
          <w:b/>
        </w:rPr>
        <w:t>«</w:t>
      </w:r>
      <w:r w:rsidR="00213804" w:rsidRPr="007A5A9A">
        <w:rPr>
          <w:rStyle w:val="s1"/>
          <w:b/>
        </w:rPr>
        <w:t xml:space="preserve">Удовлетворённость </w:t>
      </w:r>
      <w:proofErr w:type="gramStart"/>
      <w:r w:rsidR="00213804" w:rsidRPr="007A5A9A">
        <w:rPr>
          <w:rStyle w:val="s1"/>
          <w:b/>
        </w:rPr>
        <w:t>обучающихся</w:t>
      </w:r>
      <w:proofErr w:type="gramEnd"/>
      <w:r w:rsidR="00213804" w:rsidRPr="007A5A9A">
        <w:rPr>
          <w:rStyle w:val="s1"/>
          <w:b/>
        </w:rPr>
        <w:t xml:space="preserve"> качеством образования</w:t>
      </w:r>
      <w:r>
        <w:rPr>
          <w:rStyle w:val="s1"/>
          <w:b/>
        </w:rPr>
        <w:t>»</w:t>
      </w:r>
    </w:p>
    <w:p w:rsidR="00EA5279" w:rsidRPr="0086390C" w:rsidRDefault="00EA5279" w:rsidP="00B51A9A">
      <w:pPr>
        <w:pStyle w:val="p1"/>
        <w:spacing w:before="0" w:beforeAutospacing="0" w:after="0" w:afterAutospacing="0"/>
        <w:ind w:left="284"/>
        <w:jc w:val="both"/>
        <w:rPr>
          <w:rStyle w:val="s1"/>
          <w:color w:val="FF0000"/>
        </w:rPr>
      </w:pPr>
    </w:p>
    <w:p w:rsidR="00540718" w:rsidRPr="007D4450" w:rsidRDefault="00213804" w:rsidP="004B1CDD">
      <w:pPr>
        <w:ind w:left="142" w:firstLine="709"/>
        <w:jc w:val="both"/>
      </w:pPr>
      <w:r w:rsidRPr="00464645">
        <w:rPr>
          <w:rStyle w:val="s1"/>
        </w:rPr>
        <w:t>Цель анкетирования: выявление уровня удовлетворенности обучающихся качеством представляемых усл</w:t>
      </w:r>
      <w:r w:rsidR="00EA5279" w:rsidRPr="00464645">
        <w:rPr>
          <w:rStyle w:val="s1"/>
        </w:rPr>
        <w:t xml:space="preserve">уг </w:t>
      </w:r>
      <w:proofErr w:type="gramStart"/>
      <w:r w:rsidR="00EA5279" w:rsidRPr="00464645">
        <w:rPr>
          <w:rStyle w:val="s1"/>
        </w:rPr>
        <w:t>по</w:t>
      </w:r>
      <w:proofErr w:type="gramEnd"/>
      <w:r w:rsidR="00EA5279" w:rsidRPr="00464645">
        <w:rPr>
          <w:rStyle w:val="s1"/>
        </w:rPr>
        <w:t xml:space="preserve"> </w:t>
      </w:r>
      <w:proofErr w:type="gramStart"/>
      <w:r w:rsidR="00EA5279" w:rsidRPr="00464645">
        <w:rPr>
          <w:rStyle w:val="s1"/>
        </w:rPr>
        <w:t>образовательной</w:t>
      </w:r>
      <w:proofErr w:type="gramEnd"/>
      <w:r w:rsidR="00EA5279" w:rsidRPr="00464645">
        <w:rPr>
          <w:rStyle w:val="s1"/>
        </w:rPr>
        <w:t xml:space="preserve"> программе</w:t>
      </w:r>
      <w:r w:rsidR="00540718">
        <w:t xml:space="preserve">15.01.31 Мастер контрольно-измерительных приборов и </w:t>
      </w:r>
      <w:r w:rsidR="004B1CDD">
        <w:t xml:space="preserve">автоматики, </w:t>
      </w:r>
      <w:r w:rsidR="00DA6B54">
        <w:t>15.01.37</w:t>
      </w:r>
      <w:r w:rsidR="00540718" w:rsidRPr="007D4450">
        <w:t xml:space="preserve">  Слесарь</w:t>
      </w:r>
      <w:r w:rsidR="00540718">
        <w:t>-наладчик   контрольно-измерительных</w:t>
      </w:r>
      <w:r w:rsidR="00540718" w:rsidRPr="007D4450">
        <w:t xml:space="preserve"> прибор</w:t>
      </w:r>
      <w:r w:rsidR="00540718">
        <w:t xml:space="preserve">ов </w:t>
      </w:r>
      <w:r w:rsidR="00540718" w:rsidRPr="007D4450">
        <w:t xml:space="preserve"> и автоматик</w:t>
      </w:r>
      <w:r w:rsidR="00540718">
        <w:t>и.</w:t>
      </w:r>
    </w:p>
    <w:p w:rsidR="00B51A9A" w:rsidRPr="00464645" w:rsidRDefault="00B51A9A" w:rsidP="004B1CDD">
      <w:pPr>
        <w:ind w:left="142" w:firstLine="709"/>
        <w:jc w:val="both"/>
        <w:rPr>
          <w:rStyle w:val="s1"/>
        </w:rPr>
      </w:pPr>
      <w:r w:rsidRPr="00464645">
        <w:rPr>
          <w:rStyle w:val="s1"/>
        </w:rPr>
        <w:t>Для определения показателей данных критериев</w:t>
      </w:r>
      <w:r w:rsidR="004B1CDD" w:rsidRPr="004B1CDD">
        <w:rPr>
          <w:rStyle w:val="s1"/>
        </w:rPr>
        <w:t xml:space="preserve"> </w:t>
      </w:r>
      <w:r w:rsidR="004B1CDD" w:rsidRPr="00464645">
        <w:rPr>
          <w:rStyle w:val="s1"/>
        </w:rPr>
        <w:t xml:space="preserve"> </w:t>
      </w:r>
      <w:r w:rsidR="004B1CDD">
        <w:rPr>
          <w:rStyle w:val="s1"/>
        </w:rPr>
        <w:t>09</w:t>
      </w:r>
      <w:r w:rsidR="004B1CDD" w:rsidRPr="00464645">
        <w:rPr>
          <w:rStyle w:val="s1"/>
        </w:rPr>
        <w:t>.03.202</w:t>
      </w:r>
      <w:r w:rsidR="004B1CDD">
        <w:rPr>
          <w:rStyle w:val="s1"/>
        </w:rPr>
        <w:t>6</w:t>
      </w:r>
      <w:r w:rsidR="004B1CDD" w:rsidRPr="00464645">
        <w:rPr>
          <w:rStyle w:val="s1"/>
        </w:rPr>
        <w:t xml:space="preserve"> г. проведено анкетирование</w:t>
      </w:r>
      <w:r w:rsidR="004B1CDD">
        <w:rPr>
          <w:rStyle w:val="s1"/>
        </w:rPr>
        <w:t xml:space="preserve"> </w:t>
      </w:r>
      <w:r w:rsidR="00727C27" w:rsidRPr="00464645">
        <w:rPr>
          <w:rStyle w:val="s1"/>
        </w:rPr>
        <w:t>среди обучающихся ОГАПОУ «СТАКС» в группах</w:t>
      </w:r>
      <w:r w:rsidR="00540718">
        <w:rPr>
          <w:rStyle w:val="s1"/>
        </w:rPr>
        <w:t xml:space="preserve"> КИП-25,</w:t>
      </w:r>
      <w:r w:rsidR="00DA6B54">
        <w:rPr>
          <w:rStyle w:val="s1"/>
        </w:rPr>
        <w:t xml:space="preserve"> </w:t>
      </w:r>
      <w:r w:rsidR="00540718">
        <w:rPr>
          <w:rStyle w:val="s1"/>
        </w:rPr>
        <w:t>КИП-24, КИП-23.</w:t>
      </w:r>
      <w:r w:rsidR="00727C27" w:rsidRPr="00464645">
        <w:rPr>
          <w:rStyle w:val="s1"/>
        </w:rPr>
        <w:t xml:space="preserve"> В анкетировании приняли участие </w:t>
      </w:r>
      <w:r w:rsidR="00540718">
        <w:rPr>
          <w:rStyle w:val="s1"/>
        </w:rPr>
        <w:t>65</w:t>
      </w:r>
      <w:r w:rsidR="00727C27" w:rsidRPr="00464645">
        <w:rPr>
          <w:rStyle w:val="s1"/>
        </w:rPr>
        <w:t xml:space="preserve"> человек, юноши (возраст 17-19 лет), что составляет </w:t>
      </w:r>
      <w:r w:rsidR="00464645">
        <w:rPr>
          <w:rStyle w:val="s1"/>
        </w:rPr>
        <w:t xml:space="preserve">около </w:t>
      </w:r>
      <w:r w:rsidR="00540718">
        <w:rPr>
          <w:rStyle w:val="s1"/>
        </w:rPr>
        <w:t>6,9</w:t>
      </w:r>
      <w:r w:rsidR="00464645">
        <w:rPr>
          <w:rStyle w:val="s1"/>
        </w:rPr>
        <w:t xml:space="preserve"> % численности всего контингента</w:t>
      </w:r>
      <w:r w:rsidR="004A1EA0">
        <w:rPr>
          <w:rStyle w:val="s1"/>
        </w:rPr>
        <w:t>.</w:t>
      </w:r>
    </w:p>
    <w:p w:rsidR="00EA5279" w:rsidRDefault="00EA5279" w:rsidP="00EA5279">
      <w:pPr>
        <w:pStyle w:val="p1"/>
        <w:spacing w:before="0" w:beforeAutospacing="0" w:after="0" w:afterAutospacing="0"/>
        <w:ind w:left="284"/>
        <w:jc w:val="both"/>
        <w:rPr>
          <w:rStyle w:val="s1"/>
          <w:b/>
        </w:rPr>
      </w:pPr>
    </w:p>
    <w:tbl>
      <w:tblPr>
        <w:tblStyle w:val="afc"/>
        <w:tblW w:w="0" w:type="auto"/>
        <w:tblInd w:w="284" w:type="dxa"/>
        <w:tblLook w:val="04A0"/>
      </w:tblPr>
      <w:tblGrid>
        <w:gridCol w:w="6192"/>
        <w:gridCol w:w="972"/>
        <w:gridCol w:w="964"/>
        <w:gridCol w:w="1611"/>
      </w:tblGrid>
      <w:tr w:rsidR="00EA5279" w:rsidTr="00464645">
        <w:tc>
          <w:tcPr>
            <w:tcW w:w="6192" w:type="dxa"/>
          </w:tcPr>
          <w:p w:rsidR="00EA5279" w:rsidRDefault="00EA5279" w:rsidP="00213804">
            <w:pPr>
              <w:pStyle w:val="p1"/>
              <w:jc w:val="both"/>
              <w:rPr>
                <w:rStyle w:val="s1"/>
                <w:b/>
              </w:rPr>
            </w:pPr>
            <w:r>
              <w:rPr>
                <w:rStyle w:val="s1"/>
                <w:b/>
              </w:rPr>
              <w:t>Вопрос</w:t>
            </w:r>
          </w:p>
        </w:tc>
        <w:tc>
          <w:tcPr>
            <w:tcW w:w="972" w:type="dxa"/>
          </w:tcPr>
          <w:p w:rsidR="00EA5279" w:rsidRDefault="00EA5279" w:rsidP="00213804">
            <w:pPr>
              <w:pStyle w:val="p1"/>
              <w:jc w:val="both"/>
              <w:rPr>
                <w:rStyle w:val="s1"/>
                <w:b/>
              </w:rPr>
            </w:pPr>
            <w:r>
              <w:rPr>
                <w:rStyle w:val="s1"/>
                <w:b/>
              </w:rPr>
              <w:t>да</w:t>
            </w:r>
          </w:p>
        </w:tc>
        <w:tc>
          <w:tcPr>
            <w:tcW w:w="964" w:type="dxa"/>
          </w:tcPr>
          <w:p w:rsidR="00EA5279" w:rsidRDefault="00EA5279" w:rsidP="00213804">
            <w:pPr>
              <w:pStyle w:val="p1"/>
              <w:jc w:val="both"/>
              <w:rPr>
                <w:rStyle w:val="s1"/>
                <w:b/>
              </w:rPr>
            </w:pPr>
            <w:r>
              <w:rPr>
                <w:rStyle w:val="s1"/>
                <w:b/>
              </w:rPr>
              <w:t>нет</w:t>
            </w:r>
          </w:p>
        </w:tc>
        <w:tc>
          <w:tcPr>
            <w:tcW w:w="1611" w:type="dxa"/>
          </w:tcPr>
          <w:p w:rsidR="00EA5279" w:rsidRDefault="00EA5279" w:rsidP="00213804">
            <w:pPr>
              <w:pStyle w:val="p1"/>
              <w:jc w:val="both"/>
              <w:rPr>
                <w:rStyle w:val="s1"/>
                <w:b/>
              </w:rPr>
            </w:pPr>
            <w:r>
              <w:rPr>
                <w:rStyle w:val="s1"/>
                <w:b/>
              </w:rPr>
              <w:t>затрудняюсь ответить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213804">
            <w:pPr>
              <w:pStyle w:val="p1"/>
              <w:jc w:val="both"/>
              <w:rPr>
                <w:rStyle w:val="s1"/>
                <w:b/>
              </w:rPr>
            </w:pPr>
            <w:r w:rsidRPr="007A5A9A">
              <w:t>Вы пользуетесь всеми возможностями, которые Вам предоставляет Техникум</w:t>
            </w:r>
            <w:r>
              <w:t>?</w:t>
            </w:r>
          </w:p>
        </w:tc>
        <w:tc>
          <w:tcPr>
            <w:tcW w:w="972" w:type="dxa"/>
          </w:tcPr>
          <w:p w:rsidR="00464645" w:rsidRPr="00464645" w:rsidRDefault="00540718" w:rsidP="00213804">
            <w:pPr>
              <w:pStyle w:val="p1"/>
              <w:jc w:val="both"/>
              <w:rPr>
                <w:rStyle w:val="s1"/>
              </w:rPr>
            </w:pPr>
            <w:r>
              <w:rPr>
                <w:rStyle w:val="s1"/>
              </w:rPr>
              <w:t>6</w:t>
            </w:r>
            <w:r w:rsidR="00464645" w:rsidRPr="00464645">
              <w:rPr>
                <w:rStyle w:val="s1"/>
              </w:rPr>
              <w:t>5%</w:t>
            </w:r>
          </w:p>
        </w:tc>
        <w:tc>
          <w:tcPr>
            <w:tcW w:w="964" w:type="dxa"/>
          </w:tcPr>
          <w:p w:rsidR="00464645" w:rsidRPr="00464645" w:rsidRDefault="00464645">
            <w:r>
              <w:rPr>
                <w:rStyle w:val="s1"/>
              </w:rPr>
              <w:t>6,7</w:t>
            </w:r>
            <w:r w:rsidRPr="00464645">
              <w:rPr>
                <w:rStyle w:val="s1"/>
              </w:rPr>
              <w:t>%</w:t>
            </w:r>
          </w:p>
        </w:tc>
        <w:tc>
          <w:tcPr>
            <w:tcW w:w="1611" w:type="dxa"/>
          </w:tcPr>
          <w:p w:rsidR="00464645" w:rsidRPr="00464645" w:rsidRDefault="00540718">
            <w:r>
              <w:rPr>
                <w:rStyle w:val="s1"/>
              </w:rPr>
              <w:t>2</w:t>
            </w:r>
            <w:r w:rsidR="00464645">
              <w:rPr>
                <w:rStyle w:val="s1"/>
              </w:rPr>
              <w:t>8,3</w:t>
            </w:r>
            <w:r w:rsidR="00464645"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213804">
            <w:pPr>
              <w:pStyle w:val="p1"/>
              <w:jc w:val="both"/>
              <w:rPr>
                <w:rStyle w:val="s1"/>
                <w:b/>
              </w:rPr>
            </w:pPr>
            <w:r w:rsidRPr="007A5A9A">
              <w:t>Прислушиваются ли здесь к Вашему мнению</w:t>
            </w:r>
            <w:r>
              <w:t>?</w:t>
            </w:r>
          </w:p>
        </w:tc>
        <w:tc>
          <w:tcPr>
            <w:tcW w:w="972" w:type="dxa"/>
          </w:tcPr>
          <w:p w:rsidR="00464645" w:rsidRPr="00464645" w:rsidRDefault="00540718">
            <w:r>
              <w:rPr>
                <w:rStyle w:val="s1"/>
              </w:rPr>
              <w:t>5</w:t>
            </w:r>
            <w:r w:rsidR="00464645">
              <w:rPr>
                <w:rStyle w:val="s1"/>
              </w:rPr>
              <w:t>0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464645">
            <w:r>
              <w:rPr>
                <w:rStyle w:val="s1"/>
              </w:rPr>
              <w:t>10</w:t>
            </w:r>
            <w:r w:rsidRPr="00464645">
              <w:rPr>
                <w:rStyle w:val="s1"/>
              </w:rPr>
              <w:t>%</w:t>
            </w:r>
          </w:p>
        </w:tc>
        <w:tc>
          <w:tcPr>
            <w:tcW w:w="1611" w:type="dxa"/>
          </w:tcPr>
          <w:p w:rsidR="00464645" w:rsidRPr="00464645" w:rsidRDefault="00540718">
            <w:r>
              <w:rPr>
                <w:rStyle w:val="s1"/>
              </w:rPr>
              <w:t>4</w:t>
            </w:r>
            <w:r w:rsidR="00464645">
              <w:rPr>
                <w:rStyle w:val="s1"/>
              </w:rPr>
              <w:t>0</w:t>
            </w:r>
            <w:r w:rsidR="00464645"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213804">
            <w:pPr>
              <w:pStyle w:val="p1"/>
              <w:jc w:val="both"/>
              <w:rPr>
                <w:rStyle w:val="s1"/>
                <w:b/>
              </w:rPr>
            </w:pPr>
            <w:r w:rsidRPr="007A5A9A">
              <w:t>Имеете ли Вы возм</w:t>
            </w:r>
            <w:r>
              <w:t>ожность проявить себя в стенах т</w:t>
            </w:r>
            <w:r w:rsidRPr="007A5A9A">
              <w:t>ехникума</w:t>
            </w:r>
            <w:r>
              <w:t>?</w:t>
            </w:r>
          </w:p>
        </w:tc>
        <w:tc>
          <w:tcPr>
            <w:tcW w:w="972" w:type="dxa"/>
          </w:tcPr>
          <w:p w:rsidR="00464645" w:rsidRPr="00464645" w:rsidRDefault="00540718">
            <w:r>
              <w:rPr>
                <w:rStyle w:val="s1"/>
              </w:rPr>
              <w:t>7</w:t>
            </w:r>
            <w:r w:rsidR="00464645">
              <w:rPr>
                <w:rStyle w:val="s1"/>
              </w:rPr>
              <w:t>5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464645">
            <w:r>
              <w:rPr>
                <w:rStyle w:val="s1"/>
              </w:rPr>
              <w:t>10</w:t>
            </w:r>
            <w:r w:rsidRPr="00464645">
              <w:rPr>
                <w:rStyle w:val="s1"/>
              </w:rPr>
              <w:t>%</w:t>
            </w:r>
          </w:p>
        </w:tc>
        <w:tc>
          <w:tcPr>
            <w:tcW w:w="1611" w:type="dxa"/>
          </w:tcPr>
          <w:p w:rsidR="00464645" w:rsidRPr="00464645" w:rsidRDefault="00540718">
            <w:r>
              <w:rPr>
                <w:rStyle w:val="s1"/>
              </w:rPr>
              <w:t>1</w:t>
            </w:r>
            <w:r w:rsidR="00464645">
              <w:rPr>
                <w:rStyle w:val="s1"/>
              </w:rPr>
              <w:t>5</w:t>
            </w:r>
            <w:r w:rsidR="00464645"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213804">
            <w:pPr>
              <w:pStyle w:val="p1"/>
              <w:jc w:val="both"/>
              <w:rPr>
                <w:rStyle w:val="s1"/>
                <w:b/>
              </w:rPr>
            </w:pPr>
            <w:r w:rsidRPr="007A5A9A">
              <w:t>Отзывчиво ли в Техникуме относятся к Вашим просьбам и пожеланиям</w:t>
            </w:r>
            <w:r>
              <w:t>?</w:t>
            </w:r>
          </w:p>
        </w:tc>
        <w:tc>
          <w:tcPr>
            <w:tcW w:w="972" w:type="dxa"/>
          </w:tcPr>
          <w:p w:rsidR="00464645" w:rsidRPr="00464645" w:rsidRDefault="00540718">
            <w:r>
              <w:rPr>
                <w:rStyle w:val="s1"/>
              </w:rPr>
              <w:t>7</w:t>
            </w:r>
            <w:r w:rsidR="00464645">
              <w:rPr>
                <w:rStyle w:val="s1"/>
              </w:rPr>
              <w:t>6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464645">
            <w:r>
              <w:rPr>
                <w:rStyle w:val="s1"/>
              </w:rPr>
              <w:t>3,2</w:t>
            </w:r>
            <w:r w:rsidRPr="00464645">
              <w:rPr>
                <w:rStyle w:val="s1"/>
              </w:rPr>
              <w:t>%</w:t>
            </w:r>
          </w:p>
        </w:tc>
        <w:tc>
          <w:tcPr>
            <w:tcW w:w="1611" w:type="dxa"/>
          </w:tcPr>
          <w:p w:rsidR="00464645" w:rsidRPr="00464645" w:rsidRDefault="00540718">
            <w:r>
              <w:rPr>
                <w:rStyle w:val="s1"/>
              </w:rPr>
              <w:t>2</w:t>
            </w:r>
            <w:r w:rsidR="00464645">
              <w:rPr>
                <w:rStyle w:val="s1"/>
              </w:rPr>
              <w:t>0</w:t>
            </w:r>
            <w:r w:rsidR="00464645"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213804">
            <w:pPr>
              <w:pStyle w:val="p1"/>
              <w:jc w:val="both"/>
              <w:rPr>
                <w:rStyle w:val="s1"/>
                <w:b/>
              </w:rPr>
            </w:pPr>
            <w:r w:rsidRPr="007A5A9A">
              <w:t>Есть ли у Вас возможность получить качественное образование в Техникуме</w:t>
            </w:r>
            <w:r>
              <w:t>?</w:t>
            </w:r>
          </w:p>
        </w:tc>
        <w:tc>
          <w:tcPr>
            <w:tcW w:w="972" w:type="dxa"/>
          </w:tcPr>
          <w:p w:rsidR="00464645" w:rsidRPr="00464645" w:rsidRDefault="00540718">
            <w:r>
              <w:rPr>
                <w:rStyle w:val="s1"/>
              </w:rPr>
              <w:t>90</w:t>
            </w:r>
            <w:r w:rsidR="00464645">
              <w:rPr>
                <w:rStyle w:val="s1"/>
              </w:rPr>
              <w:t>,3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464645">
            <w:r>
              <w:rPr>
                <w:rStyle w:val="s1"/>
              </w:rPr>
              <w:t>0</w:t>
            </w:r>
            <w:r w:rsidRPr="00464645">
              <w:rPr>
                <w:rStyle w:val="s1"/>
              </w:rPr>
              <w:t>%</w:t>
            </w:r>
          </w:p>
        </w:tc>
        <w:tc>
          <w:tcPr>
            <w:tcW w:w="1611" w:type="dxa"/>
          </w:tcPr>
          <w:p w:rsidR="00464645" w:rsidRPr="00464645" w:rsidRDefault="00540718">
            <w:r>
              <w:rPr>
                <w:rStyle w:val="s1"/>
              </w:rPr>
              <w:t>0</w:t>
            </w:r>
            <w:r w:rsidR="00464645">
              <w:rPr>
                <w:rStyle w:val="s1"/>
              </w:rPr>
              <w:t>,7</w:t>
            </w:r>
            <w:r w:rsidR="00464645"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213804">
            <w:pPr>
              <w:pStyle w:val="p1"/>
              <w:jc w:val="both"/>
              <w:rPr>
                <w:rStyle w:val="s1"/>
                <w:b/>
              </w:rPr>
            </w:pPr>
            <w:r>
              <w:t xml:space="preserve">Считаете ли Вы </w:t>
            </w:r>
            <w:r w:rsidRPr="007A5A9A">
              <w:t>уровень профессионализма преподавателей и мастеров</w:t>
            </w:r>
            <w:r>
              <w:t xml:space="preserve"> производственного обучения высоким?</w:t>
            </w:r>
          </w:p>
        </w:tc>
        <w:tc>
          <w:tcPr>
            <w:tcW w:w="972" w:type="dxa"/>
          </w:tcPr>
          <w:p w:rsidR="00464645" w:rsidRPr="00464645" w:rsidRDefault="00026615" w:rsidP="00540718">
            <w:r>
              <w:rPr>
                <w:rStyle w:val="s1"/>
              </w:rPr>
              <w:t>89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540718">
            <w:r>
              <w:rPr>
                <w:rStyle w:val="s1"/>
              </w:rPr>
              <w:t>0</w:t>
            </w:r>
            <w:r w:rsidR="00464645">
              <w:rPr>
                <w:rStyle w:val="s1"/>
              </w:rPr>
              <w:t>,6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1611" w:type="dxa"/>
          </w:tcPr>
          <w:p w:rsidR="00464645" w:rsidRPr="00464645" w:rsidRDefault="00026615" w:rsidP="00026615">
            <w:r>
              <w:rPr>
                <w:rStyle w:val="s1"/>
              </w:rPr>
              <w:t>7</w:t>
            </w:r>
            <w:r w:rsidR="00464645">
              <w:rPr>
                <w:rStyle w:val="s1"/>
              </w:rPr>
              <w:t>,</w:t>
            </w:r>
            <w:r>
              <w:rPr>
                <w:rStyle w:val="s1"/>
              </w:rPr>
              <w:t>1</w:t>
            </w:r>
            <w:r w:rsidR="00464645"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EA5279">
            <w:pPr>
              <w:pStyle w:val="p1"/>
              <w:jc w:val="both"/>
            </w:pPr>
            <w:r>
              <w:t xml:space="preserve">Считаете ли Вы уровень организации практической подготовки </w:t>
            </w:r>
            <w:r w:rsidRPr="007A5A9A">
              <w:t>в Техникуме</w:t>
            </w:r>
            <w:r>
              <w:t xml:space="preserve"> высоким?</w:t>
            </w:r>
          </w:p>
        </w:tc>
        <w:tc>
          <w:tcPr>
            <w:tcW w:w="972" w:type="dxa"/>
          </w:tcPr>
          <w:p w:rsidR="00464645" w:rsidRPr="00464645" w:rsidRDefault="004A1EA0" w:rsidP="00026615">
            <w:r>
              <w:rPr>
                <w:rStyle w:val="s1"/>
              </w:rPr>
              <w:t>9</w:t>
            </w:r>
            <w:r w:rsidR="00026615">
              <w:rPr>
                <w:rStyle w:val="s1"/>
              </w:rPr>
              <w:t>7</w:t>
            </w:r>
            <w:r>
              <w:rPr>
                <w:rStyle w:val="s1"/>
              </w:rPr>
              <w:t>,5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4A1EA0">
            <w:r>
              <w:rPr>
                <w:rStyle w:val="s1"/>
              </w:rPr>
              <w:t>0,5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1611" w:type="dxa"/>
          </w:tcPr>
          <w:p w:rsidR="00464645" w:rsidRPr="00464645" w:rsidRDefault="00026615">
            <w:r>
              <w:rPr>
                <w:rStyle w:val="s1"/>
              </w:rPr>
              <w:t>2</w:t>
            </w:r>
            <w:r w:rsidR="00464645"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EA5279">
            <w:pPr>
              <w:pStyle w:val="p1"/>
              <w:jc w:val="both"/>
            </w:pPr>
            <w:r>
              <w:t xml:space="preserve">Считаете ли Вы уровень организации внеурочной деятельности </w:t>
            </w:r>
            <w:r w:rsidRPr="007A5A9A">
              <w:t>в Техникуме</w:t>
            </w:r>
            <w:r>
              <w:t xml:space="preserve"> высоким? (организация мероприятий, общественная деятельность, работа кружков, секций и т.д.)</w:t>
            </w:r>
          </w:p>
        </w:tc>
        <w:tc>
          <w:tcPr>
            <w:tcW w:w="972" w:type="dxa"/>
          </w:tcPr>
          <w:p w:rsidR="00464645" w:rsidRPr="00464645" w:rsidRDefault="004A1EA0">
            <w:r>
              <w:rPr>
                <w:rStyle w:val="s1"/>
              </w:rPr>
              <w:t>96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4A1EA0">
            <w:r>
              <w:rPr>
                <w:rStyle w:val="s1"/>
              </w:rPr>
              <w:t>0,5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1611" w:type="dxa"/>
          </w:tcPr>
          <w:p w:rsidR="00464645" w:rsidRPr="00464645" w:rsidRDefault="004A1EA0">
            <w:r>
              <w:rPr>
                <w:rStyle w:val="s1"/>
              </w:rPr>
              <w:t>3,5</w:t>
            </w:r>
            <w:r w:rsidR="00464645"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EA5279">
            <w:pPr>
              <w:pStyle w:val="p1"/>
              <w:jc w:val="both"/>
            </w:pPr>
            <w:r>
              <w:t>Удовлетворены ли Вы социально-бытовыми условиями в Техникуме?</w:t>
            </w:r>
          </w:p>
        </w:tc>
        <w:tc>
          <w:tcPr>
            <w:tcW w:w="972" w:type="dxa"/>
          </w:tcPr>
          <w:p w:rsidR="00464645" w:rsidRPr="00464645" w:rsidRDefault="004A1EA0" w:rsidP="00026615">
            <w:r>
              <w:rPr>
                <w:rStyle w:val="s1"/>
              </w:rPr>
              <w:t>9</w:t>
            </w:r>
            <w:r w:rsidR="00026615">
              <w:rPr>
                <w:rStyle w:val="s1"/>
              </w:rPr>
              <w:t>1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4A1EA0">
            <w:r>
              <w:rPr>
                <w:rStyle w:val="s1"/>
              </w:rPr>
              <w:t>1,5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1611" w:type="dxa"/>
          </w:tcPr>
          <w:p w:rsidR="00464645" w:rsidRPr="00464645" w:rsidRDefault="004A1EA0">
            <w:r>
              <w:rPr>
                <w:rStyle w:val="s1"/>
              </w:rPr>
              <w:t>3,5</w:t>
            </w:r>
            <w:r w:rsidR="00464645"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213804">
            <w:pPr>
              <w:pStyle w:val="p1"/>
              <w:jc w:val="both"/>
              <w:rPr>
                <w:rStyle w:val="s1"/>
                <w:b/>
              </w:rPr>
            </w:pPr>
            <w:r w:rsidRPr="007A5A9A">
              <w:t>Будете ли Вы рекомендовать Техникум своим друзьям, их родителям</w:t>
            </w:r>
          </w:p>
        </w:tc>
        <w:tc>
          <w:tcPr>
            <w:tcW w:w="972" w:type="dxa"/>
          </w:tcPr>
          <w:p w:rsidR="00464645" w:rsidRPr="00464645" w:rsidRDefault="004A1EA0">
            <w:r>
              <w:rPr>
                <w:rStyle w:val="s1"/>
              </w:rPr>
              <w:t>100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4A1EA0">
            <w:r>
              <w:rPr>
                <w:rStyle w:val="s1"/>
              </w:rPr>
              <w:t xml:space="preserve"> -</w:t>
            </w:r>
          </w:p>
        </w:tc>
        <w:tc>
          <w:tcPr>
            <w:tcW w:w="1611" w:type="dxa"/>
          </w:tcPr>
          <w:p w:rsidR="00464645" w:rsidRPr="00464645" w:rsidRDefault="004A1EA0">
            <w:r>
              <w:rPr>
                <w:rStyle w:val="s1"/>
              </w:rPr>
              <w:t>-</w:t>
            </w:r>
          </w:p>
        </w:tc>
      </w:tr>
    </w:tbl>
    <w:p w:rsidR="0086390C" w:rsidRDefault="004A1EA0" w:rsidP="004B1CDD">
      <w:pPr>
        <w:pStyle w:val="p8"/>
        <w:ind w:left="284" w:firstLine="709"/>
        <w:rPr>
          <w:rStyle w:val="s2"/>
        </w:rPr>
      </w:pPr>
      <w:proofErr w:type="gramStart"/>
      <w:r>
        <w:rPr>
          <w:rStyle w:val="s2"/>
        </w:rPr>
        <w:t>На вопрос, з</w:t>
      </w:r>
      <w:r w:rsidR="001A7508" w:rsidRPr="007A5A9A">
        <w:rPr>
          <w:rStyle w:val="s2"/>
        </w:rPr>
        <w:t>а что Вы м</w:t>
      </w:r>
      <w:r w:rsidR="001A7508">
        <w:rPr>
          <w:rStyle w:val="s2"/>
        </w:rPr>
        <w:t>ожете сказать «спасибо» своему т</w:t>
      </w:r>
      <w:r w:rsidR="001A7508" w:rsidRPr="007A5A9A">
        <w:rPr>
          <w:rStyle w:val="s2"/>
        </w:rPr>
        <w:t>ехникуму</w:t>
      </w:r>
      <w:r>
        <w:rPr>
          <w:rStyle w:val="s2"/>
        </w:rPr>
        <w:t>, обучающиеся дали такие ответы: за доброту, понимание, внимание, грамотное обучение, терпение и т.д.</w:t>
      </w:r>
      <w:proofErr w:type="gramEnd"/>
    </w:p>
    <w:p w:rsidR="001A7508" w:rsidRPr="00464645" w:rsidRDefault="004B1CDD" w:rsidP="004B1CDD">
      <w:pPr>
        <w:pStyle w:val="p8"/>
        <w:ind w:left="284" w:firstLine="567"/>
        <w:jc w:val="both"/>
        <w:rPr>
          <w:rStyle w:val="s4"/>
        </w:rPr>
      </w:pPr>
      <w:r>
        <w:t xml:space="preserve">  </w:t>
      </w:r>
      <w:r w:rsidR="0086390C" w:rsidRPr="00464645">
        <w:t xml:space="preserve">Результаты анкетирования </w:t>
      </w:r>
      <w:proofErr w:type="gramStart"/>
      <w:r w:rsidR="0086390C" w:rsidRPr="00464645">
        <w:t>обучающихся</w:t>
      </w:r>
      <w:proofErr w:type="gramEnd"/>
      <w:r w:rsidR="0086390C" w:rsidRPr="00464645">
        <w:t xml:space="preserve"> техникума показывают, что в целом обучающиеся удовлетворены условиями, содержанием, организацией и каче</w:t>
      </w:r>
      <w:r w:rsidR="004A1EA0">
        <w:t xml:space="preserve">ством образовательного процесса, внеурочной деятельности  и  социально бытовыми условиями. Все обучающиеся </w:t>
      </w:r>
      <w:proofErr w:type="gramStart"/>
      <w:r w:rsidR="004A1EA0">
        <w:t>высказали желание</w:t>
      </w:r>
      <w:proofErr w:type="gramEnd"/>
      <w:r w:rsidR="004A1EA0">
        <w:t xml:space="preserve"> рекомендовать </w:t>
      </w:r>
      <w:r w:rsidR="00657EF0">
        <w:t>Техникум своим знакомым, друзьям и родственникам</w:t>
      </w:r>
      <w:r w:rsidR="0086390C" w:rsidRPr="00464645">
        <w:t xml:space="preserve">. </w:t>
      </w:r>
    </w:p>
    <w:p w:rsidR="00EA5279" w:rsidRDefault="00EA5279" w:rsidP="00213804">
      <w:pPr>
        <w:shd w:val="clear" w:color="auto" w:fill="FFFFFF"/>
        <w:tabs>
          <w:tab w:val="left" w:pos="5256"/>
        </w:tabs>
        <w:spacing w:line="288" w:lineRule="exact"/>
        <w:ind w:left="2702"/>
        <w:jc w:val="both"/>
      </w:pPr>
    </w:p>
    <w:p w:rsidR="004B1CDD" w:rsidRDefault="004B1CDD" w:rsidP="004A1EA0">
      <w:pPr>
        <w:autoSpaceDE w:val="0"/>
        <w:autoSpaceDN w:val="0"/>
        <w:adjustRightInd w:val="0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 xml:space="preserve">   </w:t>
      </w:r>
      <w:r w:rsidR="004A1EA0">
        <w:rPr>
          <w:rFonts w:eastAsia="TimesNewRomanPS-BoldMT"/>
          <w:bCs/>
          <w:iCs/>
          <w:color w:val="000000"/>
        </w:rPr>
        <w:t>Педагог-психолог                                                      М.В. Анисимова</w:t>
      </w:r>
    </w:p>
    <w:p w:rsidR="004B1CDD" w:rsidRDefault="004B1CDD" w:rsidP="004A1EA0">
      <w:pPr>
        <w:autoSpaceDE w:val="0"/>
        <w:autoSpaceDN w:val="0"/>
        <w:adjustRightInd w:val="0"/>
        <w:rPr>
          <w:rFonts w:eastAsia="TimesNewRomanPS-BoldMT"/>
          <w:bCs/>
          <w:iCs/>
          <w:color w:val="000000"/>
        </w:rPr>
      </w:pPr>
    </w:p>
    <w:p w:rsidR="004A1EA0" w:rsidRDefault="004B1CDD" w:rsidP="004A1EA0">
      <w:pPr>
        <w:autoSpaceDE w:val="0"/>
        <w:autoSpaceDN w:val="0"/>
        <w:adjustRightInd w:val="0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 xml:space="preserve">    </w:t>
      </w:r>
      <w:r w:rsidR="00026615">
        <w:rPr>
          <w:rFonts w:eastAsia="TimesNewRomanPS-BoldMT"/>
          <w:bCs/>
          <w:iCs/>
          <w:color w:val="000000"/>
        </w:rPr>
        <w:t>09</w:t>
      </w:r>
      <w:r w:rsidR="004A1EA0">
        <w:rPr>
          <w:rFonts w:eastAsia="TimesNewRomanPS-BoldMT"/>
          <w:bCs/>
          <w:iCs/>
          <w:color w:val="000000"/>
        </w:rPr>
        <w:t>.03.202</w:t>
      </w:r>
      <w:r w:rsidR="00026615">
        <w:rPr>
          <w:rFonts w:eastAsia="TimesNewRomanPS-BoldMT"/>
          <w:bCs/>
          <w:iCs/>
          <w:color w:val="000000"/>
        </w:rPr>
        <w:t>6</w:t>
      </w:r>
      <w:bookmarkStart w:id="0" w:name="_GoBack"/>
      <w:bookmarkEnd w:id="0"/>
      <w:r w:rsidR="004A1EA0">
        <w:rPr>
          <w:rFonts w:eastAsia="TimesNewRomanPS-BoldMT"/>
          <w:bCs/>
          <w:iCs/>
          <w:color w:val="000000"/>
        </w:rPr>
        <w:t>г.</w:t>
      </w:r>
    </w:p>
    <w:p w:rsidR="00EA5279" w:rsidRDefault="00EA5279" w:rsidP="00213804">
      <w:pPr>
        <w:shd w:val="clear" w:color="auto" w:fill="FFFFFF"/>
        <w:tabs>
          <w:tab w:val="left" w:pos="5256"/>
        </w:tabs>
        <w:spacing w:line="288" w:lineRule="exact"/>
        <w:ind w:left="2702"/>
        <w:jc w:val="both"/>
      </w:pPr>
    </w:p>
    <w:p w:rsidR="00EA5279" w:rsidRDefault="00EA5279" w:rsidP="00464645">
      <w:pPr>
        <w:autoSpaceDE w:val="0"/>
        <w:autoSpaceDN w:val="0"/>
        <w:adjustRightInd w:val="0"/>
      </w:pPr>
    </w:p>
    <w:sectPr w:rsidR="00EA5279" w:rsidSect="00CF555B">
      <w:type w:val="continuous"/>
      <w:pgSz w:w="11909" w:h="16834"/>
      <w:pgMar w:top="851" w:right="1251" w:bottom="36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7E44BE"/>
    <w:lvl w:ilvl="0">
      <w:numFmt w:val="bullet"/>
      <w:lvlText w:val="*"/>
      <w:lvlJc w:val="left"/>
    </w:lvl>
  </w:abstractNum>
  <w:abstractNum w:abstractNumId="1">
    <w:nsid w:val="022F75EB"/>
    <w:multiLevelType w:val="singleLevel"/>
    <w:tmpl w:val="F09C437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049A30D8"/>
    <w:multiLevelType w:val="singleLevel"/>
    <w:tmpl w:val="13B20D46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069654DE"/>
    <w:multiLevelType w:val="hybridMultilevel"/>
    <w:tmpl w:val="EC60E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0F3C9B"/>
    <w:multiLevelType w:val="singleLevel"/>
    <w:tmpl w:val="A532EE7E"/>
    <w:lvl w:ilvl="0">
      <w:start w:val="5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5">
    <w:nsid w:val="401F257A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5481155A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55C8242F"/>
    <w:multiLevelType w:val="hybridMultilevel"/>
    <w:tmpl w:val="9B2A25EC"/>
    <w:lvl w:ilvl="0" w:tplc="B4547C18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F61F79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6AA74974"/>
    <w:multiLevelType w:val="hybridMultilevel"/>
    <w:tmpl w:val="771C11F0"/>
    <w:lvl w:ilvl="0" w:tplc="2338899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571"/>
        <w:lvlJc w:val="left"/>
        <w:rPr>
          <w:rFonts w:ascii="Courier New" w:hAnsi="Courier New" w:cs="Courier New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572"/>
        <w:lvlJc w:val="left"/>
        <w:rPr>
          <w:rFonts w:ascii="Courier New" w:hAnsi="Courier New" w:cs="Courier New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28"/>
        <w:lvlJc w:val="left"/>
        <w:rPr>
          <w:rFonts w:ascii="Courier New" w:hAnsi="Courier New" w:cs="Courier New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Courier New" w:hAnsi="Courier New" w:cs="Courier New" w:hint="default"/>
        </w:rPr>
      </w:lvl>
    </w:lvlOverride>
  </w:num>
  <w:num w:numId="13">
    <w:abstractNumId w:val="4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2"/>
  </w:num>
  <w:num w:numId="19">
    <w:abstractNumId w:val="5"/>
  </w:num>
  <w:num w:numId="20">
    <w:abstractNumId w:val="8"/>
  </w:num>
  <w:num w:numId="21">
    <w:abstractNumId w:val="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222D61"/>
    <w:rsid w:val="00014D92"/>
    <w:rsid w:val="00026615"/>
    <w:rsid w:val="000539FE"/>
    <w:rsid w:val="000550F5"/>
    <w:rsid w:val="00060529"/>
    <w:rsid w:val="00065DCD"/>
    <w:rsid w:val="000944CE"/>
    <w:rsid w:val="000D2DFB"/>
    <w:rsid w:val="000F6509"/>
    <w:rsid w:val="00180A9E"/>
    <w:rsid w:val="00187581"/>
    <w:rsid w:val="001A52A4"/>
    <w:rsid w:val="001A593A"/>
    <w:rsid w:val="001A7508"/>
    <w:rsid w:val="001B0FCE"/>
    <w:rsid w:val="001D59E2"/>
    <w:rsid w:val="001D7345"/>
    <w:rsid w:val="001E637B"/>
    <w:rsid w:val="0020709E"/>
    <w:rsid w:val="00213804"/>
    <w:rsid w:val="00214115"/>
    <w:rsid w:val="00217980"/>
    <w:rsid w:val="00222D61"/>
    <w:rsid w:val="00224DBE"/>
    <w:rsid w:val="0023352D"/>
    <w:rsid w:val="002363BA"/>
    <w:rsid w:val="00240017"/>
    <w:rsid w:val="0024495C"/>
    <w:rsid w:val="002503CC"/>
    <w:rsid w:val="00251BAF"/>
    <w:rsid w:val="00277B62"/>
    <w:rsid w:val="00283F6B"/>
    <w:rsid w:val="0028458C"/>
    <w:rsid w:val="0029658D"/>
    <w:rsid w:val="00296D81"/>
    <w:rsid w:val="002E66E8"/>
    <w:rsid w:val="00323489"/>
    <w:rsid w:val="003F2A91"/>
    <w:rsid w:val="003F6FDD"/>
    <w:rsid w:val="00401EDF"/>
    <w:rsid w:val="004217DA"/>
    <w:rsid w:val="00421A49"/>
    <w:rsid w:val="0044676A"/>
    <w:rsid w:val="0045543B"/>
    <w:rsid w:val="00464645"/>
    <w:rsid w:val="004920C2"/>
    <w:rsid w:val="004A1EA0"/>
    <w:rsid w:val="004B1CDD"/>
    <w:rsid w:val="004B45C0"/>
    <w:rsid w:val="004C59CE"/>
    <w:rsid w:val="004D0323"/>
    <w:rsid w:val="004D1F40"/>
    <w:rsid w:val="004D3ABA"/>
    <w:rsid w:val="0052235E"/>
    <w:rsid w:val="00540718"/>
    <w:rsid w:val="00572569"/>
    <w:rsid w:val="005725B5"/>
    <w:rsid w:val="005942DF"/>
    <w:rsid w:val="005961DA"/>
    <w:rsid w:val="005B2DD5"/>
    <w:rsid w:val="005B4FA7"/>
    <w:rsid w:val="005D52EC"/>
    <w:rsid w:val="005F76C3"/>
    <w:rsid w:val="0061135C"/>
    <w:rsid w:val="00645BAC"/>
    <w:rsid w:val="00652461"/>
    <w:rsid w:val="00657EF0"/>
    <w:rsid w:val="00662DAB"/>
    <w:rsid w:val="0068285C"/>
    <w:rsid w:val="006C25A9"/>
    <w:rsid w:val="006C48DF"/>
    <w:rsid w:val="006D35A8"/>
    <w:rsid w:val="006D4968"/>
    <w:rsid w:val="006E30FF"/>
    <w:rsid w:val="006E568D"/>
    <w:rsid w:val="006E7B7D"/>
    <w:rsid w:val="0071481B"/>
    <w:rsid w:val="00715D6F"/>
    <w:rsid w:val="00723F53"/>
    <w:rsid w:val="00727C27"/>
    <w:rsid w:val="0073059E"/>
    <w:rsid w:val="0073068C"/>
    <w:rsid w:val="0074587F"/>
    <w:rsid w:val="00750DA7"/>
    <w:rsid w:val="0076724C"/>
    <w:rsid w:val="007771B0"/>
    <w:rsid w:val="007A1893"/>
    <w:rsid w:val="007B3C4A"/>
    <w:rsid w:val="007C6AEC"/>
    <w:rsid w:val="007D265C"/>
    <w:rsid w:val="007D2C21"/>
    <w:rsid w:val="007E0BF3"/>
    <w:rsid w:val="007E399B"/>
    <w:rsid w:val="007F5342"/>
    <w:rsid w:val="00806601"/>
    <w:rsid w:val="00845E6F"/>
    <w:rsid w:val="00850C12"/>
    <w:rsid w:val="00853D4C"/>
    <w:rsid w:val="008600D3"/>
    <w:rsid w:val="0086390C"/>
    <w:rsid w:val="00863949"/>
    <w:rsid w:val="00873966"/>
    <w:rsid w:val="00881146"/>
    <w:rsid w:val="00882621"/>
    <w:rsid w:val="008C454A"/>
    <w:rsid w:val="008F3DD7"/>
    <w:rsid w:val="00932816"/>
    <w:rsid w:val="0096220E"/>
    <w:rsid w:val="00996D71"/>
    <w:rsid w:val="009A0B68"/>
    <w:rsid w:val="00A275A0"/>
    <w:rsid w:val="00A66B70"/>
    <w:rsid w:val="00A80BAD"/>
    <w:rsid w:val="00A82484"/>
    <w:rsid w:val="00A907E9"/>
    <w:rsid w:val="00AC47D7"/>
    <w:rsid w:val="00AE15F3"/>
    <w:rsid w:val="00B06D6F"/>
    <w:rsid w:val="00B41662"/>
    <w:rsid w:val="00B4326A"/>
    <w:rsid w:val="00B5050A"/>
    <w:rsid w:val="00B51A9A"/>
    <w:rsid w:val="00B561C9"/>
    <w:rsid w:val="00B60073"/>
    <w:rsid w:val="00B671A7"/>
    <w:rsid w:val="00B863C8"/>
    <w:rsid w:val="00B90662"/>
    <w:rsid w:val="00BA091F"/>
    <w:rsid w:val="00BE2398"/>
    <w:rsid w:val="00C1190D"/>
    <w:rsid w:val="00C16B8E"/>
    <w:rsid w:val="00C8113B"/>
    <w:rsid w:val="00CC0F99"/>
    <w:rsid w:val="00CF555B"/>
    <w:rsid w:val="00D23055"/>
    <w:rsid w:val="00D66A8D"/>
    <w:rsid w:val="00DA6B54"/>
    <w:rsid w:val="00DB3764"/>
    <w:rsid w:val="00DD092C"/>
    <w:rsid w:val="00E119BF"/>
    <w:rsid w:val="00E13503"/>
    <w:rsid w:val="00E25D99"/>
    <w:rsid w:val="00E31B52"/>
    <w:rsid w:val="00E71226"/>
    <w:rsid w:val="00E734D9"/>
    <w:rsid w:val="00E86FE5"/>
    <w:rsid w:val="00EA0493"/>
    <w:rsid w:val="00EA0BCA"/>
    <w:rsid w:val="00EA5279"/>
    <w:rsid w:val="00EC58CA"/>
    <w:rsid w:val="00EF6C40"/>
    <w:rsid w:val="00F13F66"/>
    <w:rsid w:val="00F211B1"/>
    <w:rsid w:val="00F4014B"/>
    <w:rsid w:val="00F4572D"/>
    <w:rsid w:val="00F54CB8"/>
    <w:rsid w:val="00F56F01"/>
    <w:rsid w:val="00F722B8"/>
    <w:rsid w:val="00F94DF1"/>
    <w:rsid w:val="00FB213D"/>
    <w:rsid w:val="00FF1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8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6B70"/>
    <w:pPr>
      <w:keepNext/>
      <w:ind w:firstLine="748"/>
      <w:jc w:val="both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A66B70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B70"/>
    <w:rPr>
      <w:sz w:val="28"/>
      <w:szCs w:val="24"/>
      <w:lang w:val="ru-RU" w:eastAsia="ru-RU" w:bidi="ar-SA"/>
    </w:rPr>
  </w:style>
  <w:style w:type="character" w:customStyle="1" w:styleId="21">
    <w:name w:val="Заголовок 2 Знак"/>
    <w:basedOn w:val="a0"/>
    <w:link w:val="20"/>
    <w:rsid w:val="00A66B70"/>
    <w:rPr>
      <w:b/>
      <w:bCs/>
      <w:sz w:val="28"/>
      <w:szCs w:val="24"/>
      <w:lang w:val="ru-RU" w:eastAsia="ru-RU" w:bidi="ar-SA"/>
    </w:rPr>
  </w:style>
  <w:style w:type="character" w:styleId="a3">
    <w:name w:val="Strong"/>
    <w:basedOn w:val="a0"/>
    <w:qFormat/>
    <w:rsid w:val="00222D61"/>
    <w:rPr>
      <w:b/>
      <w:bCs/>
    </w:rPr>
  </w:style>
  <w:style w:type="character" w:styleId="a4">
    <w:name w:val="Emphasis"/>
    <w:basedOn w:val="a0"/>
    <w:qFormat/>
    <w:rsid w:val="00222D61"/>
    <w:rPr>
      <w:i/>
      <w:iCs/>
    </w:rPr>
  </w:style>
  <w:style w:type="paragraph" w:styleId="a5">
    <w:name w:val="Normal (Web)"/>
    <w:basedOn w:val="a"/>
    <w:rsid w:val="007771B0"/>
    <w:pPr>
      <w:spacing w:before="100" w:beforeAutospacing="1" w:after="100" w:afterAutospacing="1"/>
    </w:pPr>
  </w:style>
  <w:style w:type="paragraph" w:customStyle="1" w:styleId="ConsPlusNormal">
    <w:name w:val="ConsPlusNormal"/>
    <w:rsid w:val="00DD0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 Знак Знак Знак Знак Знак Знак"/>
    <w:basedOn w:val="a"/>
    <w:rsid w:val="00B906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B906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0662"/>
    <w:rPr>
      <w:sz w:val="16"/>
      <w:szCs w:val="16"/>
      <w:lang w:val="ru-RU" w:eastAsia="ru-RU" w:bidi="ar-SA"/>
    </w:rPr>
  </w:style>
  <w:style w:type="paragraph" w:styleId="a7">
    <w:name w:val="Body Text Indent"/>
    <w:basedOn w:val="a"/>
    <w:link w:val="a8"/>
    <w:rsid w:val="00421A4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21A49"/>
    <w:rPr>
      <w:sz w:val="24"/>
      <w:szCs w:val="24"/>
    </w:rPr>
  </w:style>
  <w:style w:type="paragraph" w:styleId="a9">
    <w:name w:val="header"/>
    <w:basedOn w:val="a"/>
    <w:link w:val="aa"/>
    <w:rsid w:val="00A66B7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A66B70"/>
    <w:rPr>
      <w:lang w:val="ru-RU" w:eastAsia="ru-RU" w:bidi="ar-SA"/>
    </w:rPr>
  </w:style>
  <w:style w:type="character" w:customStyle="1" w:styleId="ab">
    <w:name w:val="Основной текст Знак"/>
    <w:aliases w:val="Основной текст Знак Знак Знак"/>
    <w:link w:val="ac"/>
    <w:locked/>
    <w:rsid w:val="00A66B70"/>
    <w:rPr>
      <w:sz w:val="24"/>
      <w:lang w:bidi="ar-SA"/>
    </w:rPr>
  </w:style>
  <w:style w:type="paragraph" w:styleId="ac">
    <w:name w:val="Body Text"/>
    <w:aliases w:val="Основной текст Знак Знак"/>
    <w:basedOn w:val="a"/>
    <w:link w:val="ab"/>
    <w:unhideWhenUsed/>
    <w:rsid w:val="00A66B70"/>
    <w:pPr>
      <w:spacing w:after="120"/>
      <w:jc w:val="both"/>
    </w:pPr>
    <w:rPr>
      <w:szCs w:val="20"/>
    </w:rPr>
  </w:style>
  <w:style w:type="paragraph" w:styleId="ad">
    <w:name w:val="List Paragraph"/>
    <w:basedOn w:val="a"/>
    <w:qFormat/>
    <w:rsid w:val="00A66B70"/>
    <w:pPr>
      <w:ind w:left="720"/>
      <w:contextualSpacing/>
    </w:pPr>
    <w:rPr>
      <w:sz w:val="20"/>
      <w:szCs w:val="20"/>
    </w:rPr>
  </w:style>
  <w:style w:type="paragraph" w:styleId="ae">
    <w:name w:val="Balloon Text"/>
    <w:basedOn w:val="a"/>
    <w:link w:val="af"/>
    <w:semiHidden/>
    <w:unhideWhenUsed/>
    <w:rsid w:val="00A66B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66B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A66B70"/>
    <w:pPr>
      <w:jc w:val="center"/>
    </w:pPr>
    <w:rPr>
      <w:b/>
      <w:bCs/>
      <w:sz w:val="32"/>
    </w:rPr>
  </w:style>
  <w:style w:type="character" w:customStyle="1" w:styleId="af1">
    <w:name w:val="Название Знак"/>
    <w:basedOn w:val="a0"/>
    <w:link w:val="af0"/>
    <w:rsid w:val="00A66B70"/>
    <w:rPr>
      <w:b/>
      <w:bCs/>
      <w:sz w:val="32"/>
      <w:szCs w:val="24"/>
      <w:lang w:val="ru-RU" w:eastAsia="ru-RU" w:bidi="ar-SA"/>
    </w:rPr>
  </w:style>
  <w:style w:type="character" w:customStyle="1" w:styleId="8">
    <w:name w:val="Знак Знак8"/>
    <w:basedOn w:val="a0"/>
    <w:rsid w:val="00A66B70"/>
    <w:rPr>
      <w:rFonts w:eastAsia="Times New Roman"/>
      <w:sz w:val="28"/>
      <w:szCs w:val="24"/>
    </w:rPr>
  </w:style>
  <w:style w:type="character" w:styleId="af2">
    <w:name w:val="page number"/>
    <w:basedOn w:val="a0"/>
    <w:rsid w:val="00A66B70"/>
    <w:rPr>
      <w:rFonts w:cs="Times New Roman"/>
    </w:rPr>
  </w:style>
  <w:style w:type="paragraph" w:styleId="22">
    <w:name w:val="Body Text Indent 2"/>
    <w:basedOn w:val="a"/>
    <w:link w:val="23"/>
    <w:rsid w:val="00A66B70"/>
    <w:pPr>
      <w:ind w:firstLine="561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A66B70"/>
    <w:rPr>
      <w:sz w:val="28"/>
      <w:szCs w:val="24"/>
      <w:lang w:val="ru-RU" w:eastAsia="ru-RU" w:bidi="ar-SA"/>
    </w:rPr>
  </w:style>
  <w:style w:type="character" w:customStyle="1" w:styleId="af3">
    <w:name w:val="Текст сноски Знак"/>
    <w:basedOn w:val="a0"/>
    <w:link w:val="af4"/>
    <w:semiHidden/>
    <w:rsid w:val="00A66B70"/>
    <w:rPr>
      <w:szCs w:val="24"/>
      <w:lang w:bidi="ar-SA"/>
    </w:rPr>
  </w:style>
  <w:style w:type="paragraph" w:styleId="af4">
    <w:name w:val="footnote text"/>
    <w:basedOn w:val="a"/>
    <w:link w:val="af3"/>
    <w:semiHidden/>
    <w:rsid w:val="00A66B70"/>
    <w:rPr>
      <w:sz w:val="20"/>
    </w:rPr>
  </w:style>
  <w:style w:type="paragraph" w:styleId="31">
    <w:name w:val="Body Text Indent 3"/>
    <w:basedOn w:val="a"/>
    <w:link w:val="32"/>
    <w:rsid w:val="00A66B70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A66B70"/>
    <w:rPr>
      <w:sz w:val="28"/>
      <w:szCs w:val="24"/>
      <w:lang w:val="ru-RU" w:eastAsia="ru-RU" w:bidi="ar-SA"/>
    </w:rPr>
  </w:style>
  <w:style w:type="paragraph" w:styleId="af5">
    <w:name w:val="footer"/>
    <w:basedOn w:val="a"/>
    <w:link w:val="af6"/>
    <w:rsid w:val="00A66B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66B70"/>
    <w:rPr>
      <w:sz w:val="24"/>
      <w:szCs w:val="24"/>
      <w:lang w:val="ru-RU" w:eastAsia="ru-RU" w:bidi="ar-SA"/>
    </w:rPr>
  </w:style>
  <w:style w:type="paragraph" w:customStyle="1" w:styleId="11">
    <w:name w:val="Обычный1"/>
    <w:rsid w:val="00A66B70"/>
    <w:pPr>
      <w:widowControl w:val="0"/>
      <w:ind w:firstLine="300"/>
      <w:jc w:val="both"/>
    </w:pPr>
  </w:style>
  <w:style w:type="paragraph" w:customStyle="1" w:styleId="FR2">
    <w:name w:val="FR2"/>
    <w:rsid w:val="00A66B70"/>
    <w:pPr>
      <w:widowControl w:val="0"/>
      <w:spacing w:before="340"/>
      <w:ind w:left="560" w:right="600"/>
      <w:jc w:val="center"/>
    </w:pPr>
    <w:rPr>
      <w:rFonts w:ascii="Arial" w:hAnsi="Arial"/>
      <w:b/>
      <w:sz w:val="16"/>
    </w:rPr>
  </w:style>
  <w:style w:type="paragraph" w:customStyle="1" w:styleId="FR1">
    <w:name w:val="FR1"/>
    <w:rsid w:val="00A66B70"/>
    <w:pPr>
      <w:widowControl w:val="0"/>
    </w:pPr>
    <w:rPr>
      <w:sz w:val="16"/>
    </w:rPr>
  </w:style>
  <w:style w:type="character" w:styleId="af7">
    <w:name w:val="Hyperlink"/>
    <w:basedOn w:val="a0"/>
    <w:rsid w:val="00A66B70"/>
    <w:rPr>
      <w:rFonts w:cs="Times New Roman"/>
      <w:color w:val="0000FF"/>
      <w:u w:val="single"/>
    </w:rPr>
  </w:style>
  <w:style w:type="character" w:customStyle="1" w:styleId="af8">
    <w:name w:val="Схема документа Знак"/>
    <w:basedOn w:val="a0"/>
    <w:link w:val="af9"/>
    <w:semiHidden/>
    <w:rsid w:val="00A66B70"/>
    <w:rPr>
      <w:rFonts w:ascii="Tahoma" w:hAnsi="Tahoma"/>
      <w:color w:val="000000"/>
      <w:sz w:val="24"/>
      <w:shd w:val="clear" w:color="auto" w:fill="000080"/>
      <w:lang w:bidi="ar-SA"/>
    </w:rPr>
  </w:style>
  <w:style w:type="paragraph" w:styleId="af9">
    <w:name w:val="Document Map"/>
    <w:basedOn w:val="a"/>
    <w:link w:val="af8"/>
    <w:semiHidden/>
    <w:rsid w:val="00A66B70"/>
    <w:pPr>
      <w:shd w:val="clear" w:color="auto" w:fill="000080"/>
    </w:pPr>
    <w:rPr>
      <w:rFonts w:ascii="Tahoma" w:hAnsi="Tahoma"/>
      <w:color w:val="000000"/>
      <w:szCs w:val="20"/>
      <w:shd w:val="clear" w:color="auto" w:fill="000080"/>
    </w:rPr>
  </w:style>
  <w:style w:type="paragraph" w:customStyle="1" w:styleId="12">
    <w:name w:val="Абзац списка1"/>
    <w:basedOn w:val="a"/>
    <w:rsid w:val="00A66B70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character" w:customStyle="1" w:styleId="afa">
    <w:name w:val="Текст примечания Знак"/>
    <w:basedOn w:val="a0"/>
    <w:link w:val="afb"/>
    <w:semiHidden/>
    <w:rsid w:val="00A66B70"/>
    <w:rPr>
      <w:lang w:bidi="ar-SA"/>
    </w:rPr>
  </w:style>
  <w:style w:type="paragraph" w:styleId="afb">
    <w:name w:val="annotation text"/>
    <w:basedOn w:val="a"/>
    <w:link w:val="afa"/>
    <w:semiHidden/>
    <w:unhideWhenUsed/>
    <w:rsid w:val="00A66B70"/>
    <w:rPr>
      <w:sz w:val="20"/>
      <w:szCs w:val="20"/>
    </w:rPr>
  </w:style>
  <w:style w:type="character" w:customStyle="1" w:styleId="apple-converted-space">
    <w:name w:val="apple-converted-space"/>
    <w:basedOn w:val="a0"/>
    <w:rsid w:val="00A66B70"/>
  </w:style>
  <w:style w:type="table" w:styleId="afc">
    <w:name w:val="Table Grid"/>
    <w:basedOn w:val="a1"/>
    <w:uiPriority w:val="39"/>
    <w:rsid w:val="00A66B7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a"/>
    <w:rsid w:val="00251BAF"/>
    <w:pPr>
      <w:numPr>
        <w:numId w:val="1"/>
      </w:numPr>
    </w:pPr>
  </w:style>
  <w:style w:type="character" w:styleId="afd">
    <w:name w:val="FollowedHyperlink"/>
    <w:basedOn w:val="a0"/>
    <w:rsid w:val="000539FE"/>
    <w:rPr>
      <w:color w:val="800080" w:themeColor="followedHyperlink"/>
      <w:u w:val="single"/>
    </w:rPr>
  </w:style>
  <w:style w:type="table" w:customStyle="1" w:styleId="13">
    <w:name w:val="Сетка таблицы1"/>
    <w:basedOn w:val="a1"/>
    <w:next w:val="afc"/>
    <w:uiPriority w:val="59"/>
    <w:rsid w:val="00E71226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213804"/>
    <w:pPr>
      <w:spacing w:before="100" w:beforeAutospacing="1" w:after="100" w:afterAutospacing="1"/>
    </w:pPr>
  </w:style>
  <w:style w:type="character" w:customStyle="1" w:styleId="s1">
    <w:name w:val="s1"/>
    <w:basedOn w:val="a0"/>
    <w:rsid w:val="00213804"/>
  </w:style>
  <w:style w:type="paragraph" w:customStyle="1" w:styleId="p4">
    <w:name w:val="p4"/>
    <w:basedOn w:val="a"/>
    <w:rsid w:val="00213804"/>
    <w:pPr>
      <w:spacing w:before="100" w:beforeAutospacing="1" w:after="100" w:afterAutospacing="1"/>
    </w:pPr>
  </w:style>
  <w:style w:type="paragraph" w:customStyle="1" w:styleId="p5">
    <w:name w:val="p5"/>
    <w:basedOn w:val="a"/>
    <w:rsid w:val="00213804"/>
    <w:pPr>
      <w:spacing w:before="100" w:beforeAutospacing="1" w:after="100" w:afterAutospacing="1"/>
    </w:pPr>
  </w:style>
  <w:style w:type="paragraph" w:customStyle="1" w:styleId="p6">
    <w:name w:val="p6"/>
    <w:basedOn w:val="a"/>
    <w:rsid w:val="00213804"/>
    <w:pPr>
      <w:spacing w:before="100" w:beforeAutospacing="1" w:after="100" w:afterAutospacing="1"/>
    </w:pPr>
  </w:style>
  <w:style w:type="paragraph" w:customStyle="1" w:styleId="p8">
    <w:name w:val="p8"/>
    <w:basedOn w:val="a"/>
    <w:rsid w:val="00213804"/>
    <w:pPr>
      <w:spacing w:before="100" w:beforeAutospacing="1" w:after="100" w:afterAutospacing="1"/>
    </w:pPr>
  </w:style>
  <w:style w:type="character" w:customStyle="1" w:styleId="s2">
    <w:name w:val="s2"/>
    <w:basedOn w:val="a0"/>
    <w:rsid w:val="00213804"/>
  </w:style>
  <w:style w:type="paragraph" w:customStyle="1" w:styleId="p9">
    <w:name w:val="p9"/>
    <w:basedOn w:val="a"/>
    <w:rsid w:val="00213804"/>
    <w:pPr>
      <w:spacing w:before="100" w:beforeAutospacing="1" w:after="100" w:afterAutospacing="1"/>
    </w:pPr>
  </w:style>
  <w:style w:type="character" w:customStyle="1" w:styleId="s4">
    <w:name w:val="s4"/>
    <w:basedOn w:val="a0"/>
    <w:rsid w:val="00213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0604">
                  <w:marLeft w:val="75"/>
                  <w:marRight w:val="525"/>
                  <w:marTop w:val="375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48135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2190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 № 9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34</cp:revision>
  <cp:lastPrinted>2023-08-09T08:37:00Z</cp:lastPrinted>
  <dcterms:created xsi:type="dcterms:W3CDTF">2023-08-09T08:35:00Z</dcterms:created>
  <dcterms:modified xsi:type="dcterms:W3CDTF">2026-04-14T10:22:00Z</dcterms:modified>
</cp:coreProperties>
</file>